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0B752" w14:textId="77777777" w:rsidR="005E3977" w:rsidRPr="005E3977" w:rsidRDefault="005E3977" w:rsidP="005E3977">
      <w:pPr>
        <w:spacing w:after="200" w:line="276" w:lineRule="auto"/>
        <w:contextualSpacing/>
        <w:rPr>
          <w:rFonts w:ascii="Georgia" w:eastAsia="Calibri" w:hAnsi="Georgia" w:cs="Times New Roman"/>
          <w:b/>
          <w:sz w:val="30"/>
          <w:szCs w:val="30"/>
          <w:lang w:val="nl-BE"/>
        </w:rPr>
      </w:pPr>
      <w:r w:rsidRPr="005E3977">
        <w:rPr>
          <w:rFonts w:ascii="Georgia" w:eastAsia="Calibri" w:hAnsi="Georgia" w:cs="Times New Roman"/>
          <w:b/>
          <w:sz w:val="30"/>
          <w:szCs w:val="30"/>
          <w:lang w:val="nl-BE"/>
        </w:rPr>
        <w:t>Leugens die vrouwen geloven …… over kinderen</w:t>
      </w:r>
    </w:p>
    <w:p w14:paraId="6255B481" w14:textId="77777777" w:rsidR="005E3977" w:rsidRPr="005E3977" w:rsidRDefault="005E3977" w:rsidP="005E3977">
      <w:pPr>
        <w:spacing w:after="200" w:line="276" w:lineRule="auto"/>
        <w:rPr>
          <w:rFonts w:ascii="Georgia" w:eastAsia="Calibri" w:hAnsi="Georgia" w:cs="Times New Roman"/>
          <w:lang w:val="nl-BE"/>
        </w:rPr>
        <w:sectPr w:rsidR="005E3977" w:rsidRPr="005E3977" w:rsidSect="00227C9F">
          <w:pgSz w:w="11906" w:h="16838"/>
          <w:pgMar w:top="1417" w:right="1417" w:bottom="1417" w:left="1417" w:header="708" w:footer="708" w:gutter="0"/>
          <w:cols w:space="708"/>
          <w:docGrid w:linePitch="360"/>
        </w:sectPr>
      </w:pPr>
    </w:p>
    <w:p w14:paraId="0CFAB27A" w14:textId="77777777" w:rsidR="005E3977" w:rsidRDefault="005E3977" w:rsidP="005E3977">
      <w:pPr>
        <w:spacing w:after="200" w:line="276" w:lineRule="auto"/>
        <w:rPr>
          <w:rFonts w:ascii="Georgia" w:eastAsia="Calibri" w:hAnsi="Georgia" w:cs="Times New Roman"/>
          <w:lang w:val="nl-BE"/>
        </w:rPr>
      </w:pPr>
    </w:p>
    <w:p w14:paraId="089D9E3B" w14:textId="77777777" w:rsidR="005E3977" w:rsidRPr="005E3977" w:rsidRDefault="005E3977" w:rsidP="005E3977">
      <w:pPr>
        <w:spacing w:after="200" w:line="276" w:lineRule="auto"/>
        <w:rPr>
          <w:rFonts w:ascii="Georgia" w:eastAsia="Calibri" w:hAnsi="Georgia" w:cs="Times New Roman"/>
          <w:lang w:val="nl-BE"/>
        </w:rPr>
      </w:pPr>
      <w:r w:rsidRPr="005E3977">
        <w:rPr>
          <w:rFonts w:ascii="Georgia" w:eastAsia="Calibri" w:hAnsi="Georgia" w:cs="Times New Roman"/>
          <w:lang w:val="nl-BE"/>
        </w:rPr>
        <w:t>DE LEUGEN</w:t>
      </w:r>
    </w:p>
    <w:p w14:paraId="21CC01D8" w14:textId="77777777" w:rsidR="005E3977" w:rsidRPr="005E3977" w:rsidRDefault="005E3977" w:rsidP="005E3977">
      <w:pPr>
        <w:numPr>
          <w:ilvl w:val="0"/>
          <w:numId w:val="1"/>
        </w:numPr>
        <w:spacing w:after="200" w:line="276" w:lineRule="auto"/>
        <w:contextualSpacing/>
        <w:rPr>
          <w:rFonts w:ascii="Georgia" w:eastAsia="Calibri" w:hAnsi="Georgia" w:cs="Times New Roman"/>
          <w:u w:val="single"/>
          <w:lang w:val="nl-BE"/>
        </w:rPr>
      </w:pPr>
      <w:r w:rsidRPr="005E3977">
        <w:rPr>
          <w:rFonts w:ascii="Georgia" w:eastAsia="Calibri" w:hAnsi="Georgia" w:cs="Times New Roman"/>
          <w:u w:val="single"/>
          <w:lang w:val="nl-BE"/>
        </w:rPr>
        <w:t>Wij kunnen zelf de grootte van ons gezin bepalen.</w:t>
      </w:r>
    </w:p>
    <w:p w14:paraId="2A6F8F17" w14:textId="77777777" w:rsidR="005E3977" w:rsidRDefault="005E3977" w:rsidP="005E3977">
      <w:pPr>
        <w:spacing w:after="200" w:line="276" w:lineRule="auto"/>
        <w:rPr>
          <w:rFonts w:ascii="Georgia" w:eastAsia="Calibri" w:hAnsi="Georgia" w:cs="Times New Roman"/>
          <w:b/>
          <w:lang w:val="nl-BE"/>
        </w:rPr>
      </w:pPr>
    </w:p>
    <w:p w14:paraId="14D1341C" w14:textId="77777777" w:rsidR="005E3977" w:rsidRPr="005E3977" w:rsidRDefault="005E3977" w:rsidP="005E3977">
      <w:pPr>
        <w:spacing w:after="200" w:line="276" w:lineRule="auto"/>
        <w:rPr>
          <w:rFonts w:ascii="Georgia" w:eastAsia="Calibri" w:hAnsi="Georgia" w:cs="Times New Roman"/>
          <w:b/>
          <w:lang w:val="nl-BE"/>
        </w:rPr>
      </w:pPr>
      <w:r w:rsidRPr="005E3977">
        <w:rPr>
          <w:rFonts w:ascii="Georgia" w:eastAsia="Calibri" w:hAnsi="Georgia" w:cs="Times New Roman"/>
          <w:b/>
          <w:lang w:val="nl-BE"/>
        </w:rPr>
        <w:t>DE WAARHEID</w:t>
      </w:r>
    </w:p>
    <w:p w14:paraId="38C8C5FA" w14:textId="77777777" w:rsidR="005E3977" w:rsidRPr="005E3977" w:rsidRDefault="005E3977" w:rsidP="005E3977">
      <w:pPr>
        <w:numPr>
          <w:ilvl w:val="0"/>
          <w:numId w:val="2"/>
        </w:numPr>
        <w:spacing w:after="200" w:line="276" w:lineRule="auto"/>
        <w:contextualSpacing/>
        <w:rPr>
          <w:rFonts w:ascii="Georgia" w:eastAsia="Calibri" w:hAnsi="Georgia" w:cs="Times New Roman"/>
          <w:lang w:val="nl-BE"/>
        </w:rPr>
      </w:pPr>
      <w:r w:rsidRPr="005E3977">
        <w:rPr>
          <w:rFonts w:ascii="Georgia" w:eastAsia="Calibri" w:hAnsi="Georgia" w:cs="Times New Roman"/>
          <w:lang w:val="nl-BE"/>
        </w:rPr>
        <w:t>God is de Schepper en Schenker van leven.</w:t>
      </w:r>
    </w:p>
    <w:p w14:paraId="095FDD51" w14:textId="77777777" w:rsidR="005E3977" w:rsidRPr="005E3977" w:rsidRDefault="005E3977" w:rsidP="005E3977">
      <w:pPr>
        <w:spacing w:after="200" w:line="276" w:lineRule="auto"/>
        <w:ind w:left="720"/>
        <w:contextualSpacing/>
        <w:rPr>
          <w:rFonts w:ascii="Georgia" w:eastAsia="Calibri" w:hAnsi="Georgia" w:cs="Times New Roman"/>
          <w:i/>
          <w:lang w:val="en-US"/>
        </w:rPr>
      </w:pPr>
      <w:r w:rsidRPr="005E3977">
        <w:rPr>
          <w:rFonts w:ascii="Georgia" w:eastAsia="Calibri" w:hAnsi="Georgia" w:cs="Times New Roman"/>
          <w:i/>
          <w:lang w:val="en-US"/>
        </w:rPr>
        <w:t>Gen.1; 2:7</w:t>
      </w:r>
    </w:p>
    <w:p w14:paraId="3DBA2991" w14:textId="77777777" w:rsidR="005E3977" w:rsidRPr="005E3977" w:rsidRDefault="005E3977" w:rsidP="005E3977">
      <w:pPr>
        <w:numPr>
          <w:ilvl w:val="0"/>
          <w:numId w:val="2"/>
        </w:numPr>
        <w:spacing w:after="200" w:line="276" w:lineRule="auto"/>
        <w:contextualSpacing/>
        <w:rPr>
          <w:rFonts w:ascii="Georgia" w:eastAsia="Calibri" w:hAnsi="Georgia" w:cs="Times New Roman"/>
          <w:i/>
          <w:lang w:val="nl-BE"/>
        </w:rPr>
      </w:pPr>
      <w:r w:rsidRPr="005E3977">
        <w:rPr>
          <w:rFonts w:ascii="Georgia" w:eastAsia="Calibri" w:hAnsi="Georgia" w:cs="Times New Roman"/>
          <w:lang w:val="nl-BE"/>
        </w:rPr>
        <w:t>Alles wat vrouwen ontmoedigt in hun roeping leven te dragen en te verzorgen, past in het straatje van Satan.</w:t>
      </w:r>
    </w:p>
    <w:p w14:paraId="29D981E9" w14:textId="77777777" w:rsidR="005E3977" w:rsidRPr="005E3977" w:rsidRDefault="005E3977" w:rsidP="005E3977">
      <w:pPr>
        <w:spacing w:after="200" w:line="276" w:lineRule="auto"/>
        <w:ind w:left="720"/>
        <w:contextualSpacing/>
        <w:rPr>
          <w:rFonts w:ascii="Georgia" w:eastAsia="Calibri" w:hAnsi="Georgia" w:cs="Times New Roman"/>
          <w:i/>
          <w:lang w:val="nl-BE"/>
        </w:rPr>
      </w:pPr>
      <w:r w:rsidRPr="005E3977">
        <w:rPr>
          <w:rFonts w:ascii="Georgia" w:eastAsia="Calibri" w:hAnsi="Georgia" w:cs="Times New Roman"/>
          <w:i/>
          <w:lang w:val="nl-BE"/>
        </w:rPr>
        <w:t>Jer. 29:11; Joh. 10:10</w:t>
      </w:r>
    </w:p>
    <w:p w14:paraId="18598025" w14:textId="77777777" w:rsidR="005E3977" w:rsidRPr="005E3977" w:rsidRDefault="005E3977" w:rsidP="005E3977">
      <w:pPr>
        <w:numPr>
          <w:ilvl w:val="0"/>
          <w:numId w:val="2"/>
        </w:numPr>
        <w:spacing w:after="200" w:line="276" w:lineRule="auto"/>
        <w:contextualSpacing/>
        <w:rPr>
          <w:rFonts w:ascii="Georgia" w:eastAsia="Calibri" w:hAnsi="Georgia" w:cs="Times New Roman"/>
          <w:i/>
          <w:lang w:val="nl-BE"/>
        </w:rPr>
      </w:pPr>
      <w:r w:rsidRPr="005E3977">
        <w:rPr>
          <w:rFonts w:ascii="Georgia" w:eastAsia="Calibri" w:hAnsi="Georgia" w:cs="Times New Roman"/>
          <w:lang w:val="nl-BE"/>
        </w:rPr>
        <w:t>Een van de doelen van het huwelijk is om goddelijk nageslacht voort te brengen.</w:t>
      </w:r>
    </w:p>
    <w:p w14:paraId="3C95BD45" w14:textId="77777777" w:rsidR="005E3977" w:rsidRPr="005E3977" w:rsidRDefault="005E3977" w:rsidP="005E3977">
      <w:pPr>
        <w:spacing w:after="200" w:line="276" w:lineRule="auto"/>
        <w:ind w:left="720"/>
        <w:contextualSpacing/>
        <w:rPr>
          <w:rFonts w:ascii="Georgia" w:eastAsia="Calibri" w:hAnsi="Georgia" w:cs="Times New Roman"/>
          <w:i/>
          <w:lang w:val="nl-BE"/>
        </w:rPr>
      </w:pPr>
      <w:r w:rsidRPr="005E3977">
        <w:rPr>
          <w:rFonts w:ascii="Georgia" w:eastAsia="Calibri" w:hAnsi="Georgia" w:cs="Times New Roman"/>
          <w:i/>
          <w:lang w:val="nl-BE"/>
        </w:rPr>
        <w:t>Ps. 113:9; 127:3-5; Mal. 2:15</w:t>
      </w:r>
    </w:p>
    <w:p w14:paraId="578AD1E3" w14:textId="77777777" w:rsidR="005E3977" w:rsidRPr="005E3977" w:rsidRDefault="005E3977" w:rsidP="005E3977">
      <w:pPr>
        <w:numPr>
          <w:ilvl w:val="0"/>
          <w:numId w:val="2"/>
        </w:numPr>
        <w:spacing w:after="200" w:line="276" w:lineRule="auto"/>
        <w:contextualSpacing/>
        <w:rPr>
          <w:rFonts w:ascii="Georgia" w:eastAsia="Calibri" w:hAnsi="Georgia" w:cs="Times New Roman"/>
          <w:i/>
          <w:lang w:val="nl-BE"/>
        </w:rPr>
      </w:pPr>
      <w:r w:rsidRPr="005E3977">
        <w:rPr>
          <w:rFonts w:ascii="Georgia" w:eastAsia="Calibri" w:hAnsi="Georgia" w:cs="Times New Roman"/>
          <w:lang w:val="nl-BE"/>
        </w:rPr>
        <w:t xml:space="preserve">Kinderen krijgen is een door God gegeven rol voor vrouwen. Kinderen moeten ontvangen worden als een zegen van God. </w:t>
      </w:r>
    </w:p>
    <w:p w14:paraId="03A2D8CC" w14:textId="77777777" w:rsidR="005E3977" w:rsidRPr="005E3977" w:rsidRDefault="005E3977" w:rsidP="005E3977">
      <w:pPr>
        <w:spacing w:after="200" w:line="276" w:lineRule="auto"/>
        <w:ind w:left="720"/>
        <w:contextualSpacing/>
        <w:rPr>
          <w:rFonts w:ascii="Georgia" w:eastAsia="Calibri" w:hAnsi="Georgia" w:cs="Times New Roman"/>
          <w:i/>
          <w:lang w:val="nl-BE"/>
        </w:rPr>
      </w:pPr>
      <w:r w:rsidRPr="005E3977">
        <w:rPr>
          <w:rFonts w:ascii="Georgia" w:eastAsia="Calibri" w:hAnsi="Georgia" w:cs="Times New Roman"/>
          <w:i/>
          <w:lang w:val="nl-BE"/>
        </w:rPr>
        <w:t>Ps. 127:3-5; 1 Tim. 2:15; 5:14</w:t>
      </w:r>
    </w:p>
    <w:p w14:paraId="1963A9BB" w14:textId="77777777" w:rsidR="005E3977" w:rsidRDefault="005E3977" w:rsidP="005E3977">
      <w:pPr>
        <w:spacing w:after="200" w:line="276" w:lineRule="auto"/>
        <w:rPr>
          <w:rFonts w:ascii="Georgia" w:eastAsia="Calibri" w:hAnsi="Georgia" w:cs="Times New Roman"/>
          <w:lang w:val="nl-BE"/>
        </w:rPr>
      </w:pPr>
    </w:p>
    <w:p w14:paraId="1F733770" w14:textId="77777777" w:rsidR="005E3977" w:rsidRPr="005E3977" w:rsidRDefault="005E3977" w:rsidP="005E3977">
      <w:pPr>
        <w:spacing w:after="200" w:line="276" w:lineRule="auto"/>
        <w:rPr>
          <w:rFonts w:ascii="Georgia" w:eastAsia="Calibri" w:hAnsi="Georgia" w:cs="Times New Roman"/>
          <w:lang w:val="nl-BE"/>
        </w:rPr>
      </w:pPr>
      <w:r w:rsidRPr="005E3977">
        <w:rPr>
          <w:rFonts w:ascii="Georgia" w:eastAsia="Calibri" w:hAnsi="Georgia" w:cs="Times New Roman"/>
          <w:lang w:val="nl-BE"/>
        </w:rPr>
        <w:t>DE LEUGEN</w:t>
      </w:r>
    </w:p>
    <w:p w14:paraId="222288A0" w14:textId="77777777" w:rsidR="005E3977" w:rsidRPr="005E3977" w:rsidRDefault="005E3977" w:rsidP="005E3977">
      <w:pPr>
        <w:numPr>
          <w:ilvl w:val="0"/>
          <w:numId w:val="1"/>
        </w:numPr>
        <w:spacing w:after="200" w:line="276" w:lineRule="auto"/>
        <w:contextualSpacing/>
        <w:rPr>
          <w:rFonts w:ascii="Georgia" w:eastAsia="Calibri" w:hAnsi="Georgia" w:cs="Times New Roman"/>
          <w:lang w:val="nl-BE"/>
        </w:rPr>
      </w:pPr>
      <w:r w:rsidRPr="005E3977">
        <w:rPr>
          <w:rFonts w:ascii="Georgia" w:eastAsia="Calibri" w:hAnsi="Georgia" w:cs="Times New Roman"/>
          <w:u w:val="single"/>
          <w:lang w:val="nl-BE"/>
        </w:rPr>
        <w:t>Kinderen moeten worden blootgesteld aan de echte wereld zodat zij leren daarin te functioneren.</w:t>
      </w:r>
    </w:p>
    <w:p w14:paraId="21E019CD" w14:textId="77777777" w:rsidR="005E3977" w:rsidRDefault="005E3977" w:rsidP="005E3977">
      <w:pPr>
        <w:spacing w:after="200" w:line="276" w:lineRule="auto"/>
        <w:rPr>
          <w:rFonts w:ascii="Georgia" w:eastAsia="Calibri" w:hAnsi="Georgia" w:cs="Times New Roman"/>
          <w:b/>
          <w:lang w:val="nl-BE"/>
        </w:rPr>
      </w:pPr>
    </w:p>
    <w:p w14:paraId="2D4A7F60" w14:textId="77777777" w:rsidR="005E3977" w:rsidRPr="005E3977" w:rsidRDefault="005E3977" w:rsidP="005E3977">
      <w:pPr>
        <w:spacing w:after="200" w:line="276" w:lineRule="auto"/>
        <w:rPr>
          <w:rFonts w:ascii="Georgia" w:eastAsia="Calibri" w:hAnsi="Georgia" w:cs="Times New Roman"/>
          <w:b/>
          <w:lang w:val="nl-BE"/>
        </w:rPr>
      </w:pPr>
      <w:r w:rsidRPr="005E3977">
        <w:rPr>
          <w:rFonts w:ascii="Georgia" w:eastAsia="Calibri" w:hAnsi="Georgia" w:cs="Times New Roman"/>
          <w:b/>
          <w:lang w:val="nl-BE"/>
        </w:rPr>
        <w:t>DE WAARHEID</w:t>
      </w:r>
    </w:p>
    <w:p w14:paraId="1E055EAB" w14:textId="77777777" w:rsidR="005E3977" w:rsidRPr="005E3977" w:rsidRDefault="005E3977" w:rsidP="005E3977">
      <w:pPr>
        <w:numPr>
          <w:ilvl w:val="0"/>
          <w:numId w:val="2"/>
        </w:numPr>
        <w:spacing w:after="200" w:line="276" w:lineRule="auto"/>
        <w:contextualSpacing/>
        <w:rPr>
          <w:rFonts w:ascii="Georgia" w:eastAsia="Calibri" w:hAnsi="Georgia" w:cs="Times New Roman"/>
          <w:lang w:val="nl-BE"/>
        </w:rPr>
      </w:pPr>
      <w:r w:rsidRPr="005E3977">
        <w:rPr>
          <w:rFonts w:ascii="Georgia" w:eastAsia="Calibri" w:hAnsi="Georgia" w:cs="Times New Roman"/>
          <w:lang w:val="nl-BE"/>
        </w:rPr>
        <w:t>Het is niet onze taak onze kinderen zo op te voeden dat zij in deze wereld passen of daarin kunnen overleven, maar we mogen kinderen opvoeden die door God gebruikt worden om de wereld te veranderen.</w:t>
      </w:r>
    </w:p>
    <w:p w14:paraId="4F0D82F6" w14:textId="77777777" w:rsidR="005E3977" w:rsidRPr="005E3977" w:rsidRDefault="005E3977" w:rsidP="005E3977">
      <w:pPr>
        <w:spacing w:after="200" w:line="276" w:lineRule="auto"/>
        <w:ind w:left="720"/>
        <w:contextualSpacing/>
        <w:rPr>
          <w:rFonts w:ascii="Georgia" w:eastAsia="Calibri" w:hAnsi="Georgia" w:cs="Times New Roman"/>
          <w:i/>
          <w:lang w:val="en-US"/>
        </w:rPr>
      </w:pPr>
      <w:r w:rsidRPr="005E3977">
        <w:rPr>
          <w:rFonts w:ascii="Georgia" w:eastAsia="Calibri" w:hAnsi="Georgia" w:cs="Times New Roman"/>
          <w:i/>
          <w:lang w:val="en-US"/>
        </w:rPr>
        <w:t>Rom. 12:2</w:t>
      </w:r>
    </w:p>
    <w:p w14:paraId="54660416" w14:textId="77777777" w:rsidR="005E3977" w:rsidRPr="005E3977" w:rsidRDefault="005E3977" w:rsidP="005E3977">
      <w:pPr>
        <w:numPr>
          <w:ilvl w:val="0"/>
          <w:numId w:val="2"/>
        </w:numPr>
        <w:spacing w:after="200" w:line="276" w:lineRule="auto"/>
        <w:contextualSpacing/>
        <w:rPr>
          <w:rFonts w:ascii="Georgia" w:eastAsia="Calibri" w:hAnsi="Georgia" w:cs="Times New Roman"/>
          <w:i/>
          <w:lang w:val="nl-BE"/>
        </w:rPr>
      </w:pPr>
      <w:r w:rsidRPr="005E3977">
        <w:rPr>
          <w:rFonts w:ascii="Georgia" w:eastAsia="Calibri" w:hAnsi="Georgia" w:cs="Times New Roman"/>
          <w:lang w:val="nl-BE"/>
        </w:rPr>
        <w:t xml:space="preserve">Net zoals jonge, kwetsbare planten moeten onze kinderen beschermd </w:t>
      </w:r>
      <w:r w:rsidRPr="005E3977">
        <w:rPr>
          <w:rFonts w:ascii="Georgia" w:eastAsia="Calibri" w:hAnsi="Georgia" w:cs="Times New Roman"/>
          <w:lang w:val="nl-BE"/>
        </w:rPr>
        <w:t>worden tegen wereldse invloeden totdat zij geestelijk volwassen genoeg zijn om er weerstand aan te bieden.</w:t>
      </w:r>
    </w:p>
    <w:p w14:paraId="68B7AF55" w14:textId="77777777" w:rsidR="005E3977" w:rsidRPr="005E3977" w:rsidRDefault="005E3977" w:rsidP="005E3977">
      <w:pPr>
        <w:spacing w:after="200" w:line="276" w:lineRule="auto"/>
        <w:ind w:left="720"/>
        <w:contextualSpacing/>
        <w:rPr>
          <w:rFonts w:ascii="Georgia" w:eastAsia="Calibri" w:hAnsi="Georgia" w:cs="Times New Roman"/>
          <w:i/>
          <w:lang w:val="nl-BE"/>
        </w:rPr>
      </w:pPr>
      <w:r w:rsidRPr="005E3977">
        <w:rPr>
          <w:rFonts w:ascii="Georgia" w:eastAsia="Calibri" w:hAnsi="Georgia" w:cs="Times New Roman"/>
          <w:i/>
          <w:lang w:val="nl-BE"/>
        </w:rPr>
        <w:t>Ps. 101; Rom.16:19</w:t>
      </w:r>
    </w:p>
    <w:p w14:paraId="69CE4CEF" w14:textId="77777777" w:rsidR="005E3977" w:rsidRPr="005E3977" w:rsidRDefault="005E3977" w:rsidP="005E3977">
      <w:pPr>
        <w:numPr>
          <w:ilvl w:val="0"/>
          <w:numId w:val="3"/>
        </w:numPr>
        <w:spacing w:after="200" w:line="276" w:lineRule="auto"/>
        <w:contextualSpacing/>
        <w:rPr>
          <w:rFonts w:ascii="Georgia" w:eastAsia="Calibri" w:hAnsi="Georgia" w:cs="Times New Roman"/>
          <w:i/>
          <w:lang w:val="nl-BE"/>
        </w:rPr>
      </w:pPr>
      <w:r w:rsidRPr="005E3977">
        <w:rPr>
          <w:rFonts w:ascii="Georgia" w:eastAsia="Calibri" w:hAnsi="Georgia" w:cs="Times New Roman"/>
          <w:lang w:val="nl-BE"/>
        </w:rPr>
        <w:t>De vreze des Heren en een levende, persoonlijke relatie met God zijn de beste middelen waardoor onze kinderen voorbereid worden de seculiere cultuur te weerstaan en een verschil te kunnen maken in deze wereld.</w:t>
      </w:r>
    </w:p>
    <w:p w14:paraId="2A6A4CBC" w14:textId="77777777" w:rsidR="005E3977" w:rsidRPr="005E3977" w:rsidRDefault="005E3977" w:rsidP="005E3977">
      <w:pPr>
        <w:spacing w:after="200" w:line="276" w:lineRule="auto"/>
        <w:ind w:left="720"/>
        <w:contextualSpacing/>
        <w:rPr>
          <w:rFonts w:ascii="Georgia" w:eastAsia="Calibri" w:hAnsi="Georgia" w:cs="Times New Roman"/>
          <w:i/>
          <w:lang w:val="nl-BE"/>
        </w:rPr>
      </w:pPr>
      <w:r w:rsidRPr="005E3977">
        <w:rPr>
          <w:rFonts w:ascii="Georgia" w:eastAsia="Calibri" w:hAnsi="Georgia" w:cs="Times New Roman"/>
          <w:i/>
          <w:lang w:val="nl-BE"/>
        </w:rPr>
        <w:t>Ps. 92:13-15; Spr. 9:10-11</w:t>
      </w:r>
    </w:p>
    <w:p w14:paraId="4B0E8EF4" w14:textId="77777777" w:rsidR="005E3977" w:rsidRDefault="005E3977" w:rsidP="005E3977">
      <w:pPr>
        <w:spacing w:after="200" w:line="276" w:lineRule="auto"/>
        <w:rPr>
          <w:rFonts w:ascii="Georgia" w:eastAsia="Calibri" w:hAnsi="Georgia" w:cs="Times New Roman"/>
          <w:lang w:val="nl-BE"/>
        </w:rPr>
      </w:pPr>
    </w:p>
    <w:p w14:paraId="088F0B7F" w14:textId="77777777" w:rsidR="005E3977" w:rsidRPr="005E3977" w:rsidRDefault="005E3977" w:rsidP="005E3977">
      <w:pPr>
        <w:spacing w:after="200" w:line="276" w:lineRule="auto"/>
        <w:rPr>
          <w:rFonts w:ascii="Georgia" w:eastAsia="Calibri" w:hAnsi="Georgia" w:cs="Times New Roman"/>
          <w:lang w:val="nl-BE"/>
        </w:rPr>
      </w:pPr>
      <w:r w:rsidRPr="005E3977">
        <w:rPr>
          <w:rFonts w:ascii="Georgia" w:eastAsia="Calibri" w:hAnsi="Georgia" w:cs="Times New Roman"/>
          <w:lang w:val="nl-BE"/>
        </w:rPr>
        <w:t>DE LEUGEN</w:t>
      </w:r>
    </w:p>
    <w:p w14:paraId="72B8CD57" w14:textId="77777777" w:rsidR="005E3977" w:rsidRPr="005E3977" w:rsidRDefault="005E3977" w:rsidP="005E3977">
      <w:pPr>
        <w:numPr>
          <w:ilvl w:val="0"/>
          <w:numId w:val="1"/>
        </w:numPr>
        <w:spacing w:after="200" w:line="276" w:lineRule="auto"/>
        <w:contextualSpacing/>
        <w:rPr>
          <w:rFonts w:ascii="Georgia" w:eastAsia="Calibri" w:hAnsi="Georgia" w:cs="Times New Roman"/>
          <w:lang w:val="nl-BE"/>
        </w:rPr>
      </w:pPr>
      <w:r w:rsidRPr="005E3977">
        <w:rPr>
          <w:rFonts w:ascii="Georgia" w:eastAsia="Calibri" w:hAnsi="Georgia" w:cs="Times New Roman"/>
          <w:u w:val="single"/>
          <w:lang w:val="nl-BE"/>
        </w:rPr>
        <w:t>Alle kinderen gaan door een rebellerende fase</w:t>
      </w:r>
    </w:p>
    <w:p w14:paraId="36AA8A60" w14:textId="77777777" w:rsidR="005E3977" w:rsidRDefault="005E3977" w:rsidP="005E3977">
      <w:pPr>
        <w:spacing w:after="200" w:line="276" w:lineRule="auto"/>
        <w:rPr>
          <w:rFonts w:ascii="Georgia" w:eastAsia="Calibri" w:hAnsi="Georgia" w:cs="Times New Roman"/>
          <w:b/>
          <w:lang w:val="nl-BE"/>
        </w:rPr>
      </w:pPr>
    </w:p>
    <w:p w14:paraId="478B63CF" w14:textId="77777777" w:rsidR="005E3977" w:rsidRPr="005E3977" w:rsidRDefault="005E3977" w:rsidP="005E3977">
      <w:pPr>
        <w:spacing w:after="200" w:line="276" w:lineRule="auto"/>
        <w:rPr>
          <w:rFonts w:ascii="Georgia" w:eastAsia="Calibri" w:hAnsi="Georgia" w:cs="Times New Roman"/>
          <w:b/>
          <w:lang w:val="nl-BE"/>
        </w:rPr>
      </w:pPr>
      <w:r w:rsidRPr="005E3977">
        <w:rPr>
          <w:rFonts w:ascii="Georgia" w:eastAsia="Calibri" w:hAnsi="Georgia" w:cs="Times New Roman"/>
          <w:b/>
          <w:lang w:val="nl-BE"/>
        </w:rPr>
        <w:t>DE WAARHEID</w:t>
      </w:r>
    </w:p>
    <w:p w14:paraId="4980DB5C" w14:textId="77777777" w:rsidR="005E3977" w:rsidRPr="005E3977" w:rsidRDefault="005E3977" w:rsidP="005E3977">
      <w:pPr>
        <w:numPr>
          <w:ilvl w:val="0"/>
          <w:numId w:val="2"/>
        </w:numPr>
        <w:spacing w:after="200" w:line="276" w:lineRule="auto"/>
        <w:contextualSpacing/>
        <w:rPr>
          <w:rFonts w:ascii="Georgia" w:eastAsia="Calibri" w:hAnsi="Georgia" w:cs="Times New Roman"/>
          <w:lang w:val="nl-BE"/>
        </w:rPr>
      </w:pPr>
      <w:r w:rsidRPr="005E3977">
        <w:rPr>
          <w:rFonts w:ascii="Georgia" w:eastAsia="Calibri" w:hAnsi="Georgia" w:cs="Times New Roman"/>
          <w:lang w:val="nl-BE"/>
        </w:rPr>
        <w:t>Als ouders dit verwachten is de kans ook groter dat dit gebeurt.</w:t>
      </w:r>
    </w:p>
    <w:p w14:paraId="6F6C261F" w14:textId="77777777" w:rsidR="005E3977" w:rsidRPr="005E3977" w:rsidRDefault="005E3977" w:rsidP="005E3977">
      <w:pPr>
        <w:spacing w:after="200" w:line="276" w:lineRule="auto"/>
        <w:ind w:left="720"/>
        <w:contextualSpacing/>
        <w:rPr>
          <w:rFonts w:ascii="Georgia" w:eastAsia="Calibri" w:hAnsi="Georgia" w:cs="Times New Roman"/>
          <w:i/>
          <w:lang w:val="nl-BE"/>
        </w:rPr>
      </w:pPr>
      <w:r w:rsidRPr="005E3977">
        <w:rPr>
          <w:rFonts w:ascii="Georgia" w:eastAsia="Calibri" w:hAnsi="Georgia" w:cs="Times New Roman"/>
          <w:i/>
          <w:lang w:val="nl-BE"/>
        </w:rPr>
        <w:t>Gen. 18:17-19; Ps. 78:1-7</w:t>
      </w:r>
    </w:p>
    <w:p w14:paraId="22FF5AF7" w14:textId="77777777" w:rsidR="005E3977" w:rsidRPr="005E3977" w:rsidRDefault="005E3977" w:rsidP="005E3977">
      <w:pPr>
        <w:numPr>
          <w:ilvl w:val="0"/>
          <w:numId w:val="2"/>
        </w:numPr>
        <w:spacing w:after="200" w:line="276" w:lineRule="auto"/>
        <w:contextualSpacing/>
        <w:rPr>
          <w:rFonts w:ascii="Georgia" w:eastAsia="Calibri" w:hAnsi="Georgia" w:cs="Times New Roman"/>
          <w:lang w:val="nl-BE"/>
        </w:rPr>
      </w:pPr>
      <w:r w:rsidRPr="005E3977">
        <w:rPr>
          <w:rFonts w:ascii="Georgia" w:eastAsia="Calibri" w:hAnsi="Georgia" w:cs="Times New Roman"/>
          <w:lang w:val="nl-BE"/>
        </w:rPr>
        <w:t>God belooft een zegen aan ouders die Zijn verbond houden en die hun kinderen onderwijzen hetzelfde te doen.</w:t>
      </w:r>
    </w:p>
    <w:p w14:paraId="39517831" w14:textId="77777777" w:rsidR="005E3977" w:rsidRPr="005E3977" w:rsidRDefault="005E3977" w:rsidP="005E3977">
      <w:pPr>
        <w:spacing w:after="200" w:line="276" w:lineRule="auto"/>
        <w:ind w:left="720"/>
        <w:contextualSpacing/>
        <w:rPr>
          <w:rFonts w:ascii="Georgia" w:eastAsia="Calibri" w:hAnsi="Georgia" w:cs="Times New Roman"/>
          <w:i/>
          <w:lang w:val="nl-BE"/>
        </w:rPr>
      </w:pPr>
      <w:r w:rsidRPr="005E3977">
        <w:rPr>
          <w:rFonts w:ascii="Georgia" w:eastAsia="Calibri" w:hAnsi="Georgia" w:cs="Times New Roman"/>
          <w:i/>
          <w:lang w:val="nl-BE"/>
        </w:rPr>
        <w:t>Ps. 103:17-18; Hand. 2:39</w:t>
      </w:r>
    </w:p>
    <w:p w14:paraId="057CCE11" w14:textId="77777777" w:rsidR="005E3977" w:rsidRPr="005E3977" w:rsidRDefault="005E3977" w:rsidP="005E3977">
      <w:pPr>
        <w:numPr>
          <w:ilvl w:val="0"/>
          <w:numId w:val="2"/>
        </w:numPr>
        <w:spacing w:after="200" w:line="276" w:lineRule="auto"/>
        <w:contextualSpacing/>
        <w:rPr>
          <w:rFonts w:ascii="Georgia" w:eastAsia="Calibri" w:hAnsi="Georgia" w:cs="Times New Roman"/>
          <w:lang w:val="nl-BE"/>
        </w:rPr>
      </w:pPr>
      <w:r w:rsidRPr="005E3977">
        <w:rPr>
          <w:rFonts w:ascii="Georgia" w:eastAsia="Calibri" w:hAnsi="Georgia" w:cs="Times New Roman"/>
          <w:lang w:val="nl-BE"/>
        </w:rPr>
        <w:t>Ouders kunnen hun kinderen niet dwingen met God te wandelen, maar zij kunnen godvrezendheid voorleven en een klimaat in huis creëren waarin kinderen hongerig worden naar God en waar de geestelijke verzorging en groei van kinderen bevorderd wordt.</w:t>
      </w:r>
    </w:p>
    <w:p w14:paraId="1FFA029F" w14:textId="77777777" w:rsidR="005E3977" w:rsidRPr="005E3977" w:rsidRDefault="005E3977" w:rsidP="005E3977">
      <w:pPr>
        <w:spacing w:after="200" w:line="276" w:lineRule="auto"/>
        <w:ind w:left="360" w:firstLine="348"/>
        <w:contextualSpacing/>
        <w:rPr>
          <w:rFonts w:ascii="Georgia" w:eastAsia="Calibri" w:hAnsi="Georgia" w:cs="Times New Roman"/>
          <w:i/>
          <w:lang w:val="nl-BE"/>
        </w:rPr>
      </w:pPr>
      <w:r w:rsidRPr="005E3977">
        <w:rPr>
          <w:rFonts w:ascii="Georgia" w:eastAsia="Calibri" w:hAnsi="Georgia" w:cs="Times New Roman"/>
          <w:i/>
          <w:lang w:val="nl-BE"/>
        </w:rPr>
        <w:t xml:space="preserve">Ps. 144:12,15; Jes. 54:13; </w:t>
      </w:r>
    </w:p>
    <w:p w14:paraId="55435A30" w14:textId="77777777" w:rsidR="005E3977" w:rsidRPr="005E3977" w:rsidRDefault="005E3977" w:rsidP="005E3977">
      <w:pPr>
        <w:spacing w:after="200" w:line="276" w:lineRule="auto"/>
        <w:ind w:left="360" w:firstLine="348"/>
        <w:contextualSpacing/>
        <w:rPr>
          <w:rFonts w:ascii="Georgia" w:eastAsia="Calibri" w:hAnsi="Georgia" w:cs="Times New Roman"/>
          <w:i/>
          <w:lang w:val="nl-BE"/>
        </w:rPr>
      </w:pPr>
      <w:r w:rsidRPr="005E3977">
        <w:rPr>
          <w:rFonts w:ascii="Georgia" w:eastAsia="Calibri" w:hAnsi="Georgia" w:cs="Times New Roman"/>
          <w:i/>
          <w:lang w:val="nl-BE"/>
        </w:rPr>
        <w:t>Mt. 5:13-16</w:t>
      </w:r>
    </w:p>
    <w:p w14:paraId="13E7C7C5" w14:textId="77777777" w:rsidR="005E3977" w:rsidRPr="005E3977" w:rsidRDefault="005E3977" w:rsidP="005E3977">
      <w:pPr>
        <w:spacing w:after="200" w:line="276" w:lineRule="auto"/>
        <w:contextualSpacing/>
        <w:rPr>
          <w:rFonts w:ascii="Georgia" w:eastAsia="Calibri" w:hAnsi="Georgia" w:cs="Times New Roman"/>
          <w:lang w:val="nl-BE"/>
        </w:rPr>
      </w:pPr>
    </w:p>
    <w:p w14:paraId="3DE78C5C" w14:textId="77777777" w:rsidR="005E3977" w:rsidRDefault="005E3977" w:rsidP="005E3977">
      <w:pPr>
        <w:spacing w:after="200" w:line="276" w:lineRule="auto"/>
        <w:rPr>
          <w:rFonts w:ascii="Georgia" w:eastAsia="Calibri" w:hAnsi="Georgia" w:cs="Times New Roman"/>
          <w:lang w:val="nl-BE"/>
        </w:rPr>
      </w:pPr>
    </w:p>
    <w:p w14:paraId="77007D4F" w14:textId="77777777" w:rsidR="005E3977" w:rsidRDefault="005E3977" w:rsidP="005E3977">
      <w:pPr>
        <w:spacing w:after="200" w:line="276" w:lineRule="auto"/>
        <w:rPr>
          <w:rFonts w:ascii="Georgia" w:eastAsia="Calibri" w:hAnsi="Georgia" w:cs="Times New Roman"/>
          <w:lang w:val="nl-BE"/>
        </w:rPr>
      </w:pPr>
    </w:p>
    <w:p w14:paraId="68D4425F" w14:textId="77777777" w:rsidR="005E3977" w:rsidRDefault="005E3977" w:rsidP="005E3977">
      <w:pPr>
        <w:spacing w:after="200" w:line="276" w:lineRule="auto"/>
        <w:rPr>
          <w:rFonts w:ascii="Georgia" w:eastAsia="Calibri" w:hAnsi="Georgia" w:cs="Times New Roman"/>
          <w:lang w:val="nl-BE"/>
        </w:rPr>
      </w:pPr>
    </w:p>
    <w:p w14:paraId="32032E53" w14:textId="77777777" w:rsidR="005E3977" w:rsidRDefault="005E3977" w:rsidP="005E3977">
      <w:pPr>
        <w:spacing w:after="200" w:line="276" w:lineRule="auto"/>
        <w:rPr>
          <w:rFonts w:ascii="Georgia" w:eastAsia="Calibri" w:hAnsi="Georgia" w:cs="Times New Roman"/>
          <w:lang w:val="nl-BE"/>
        </w:rPr>
      </w:pPr>
    </w:p>
    <w:p w14:paraId="3F14EAA3" w14:textId="77777777" w:rsidR="005E3977" w:rsidRPr="005E3977" w:rsidRDefault="005E3977" w:rsidP="005E3977">
      <w:pPr>
        <w:spacing w:after="200" w:line="276" w:lineRule="auto"/>
        <w:rPr>
          <w:rFonts w:ascii="Georgia" w:eastAsia="Calibri" w:hAnsi="Georgia" w:cs="Times New Roman"/>
          <w:lang w:val="nl-BE"/>
        </w:rPr>
      </w:pPr>
      <w:r w:rsidRPr="005E3977">
        <w:rPr>
          <w:rFonts w:ascii="Georgia" w:eastAsia="Calibri" w:hAnsi="Georgia" w:cs="Times New Roman"/>
          <w:lang w:val="nl-BE"/>
        </w:rPr>
        <w:lastRenderedPageBreak/>
        <w:t>DE LEUGEN</w:t>
      </w:r>
    </w:p>
    <w:p w14:paraId="207A49CE" w14:textId="77777777" w:rsidR="005E3977" w:rsidRPr="005E3977" w:rsidRDefault="005E3977" w:rsidP="005E3977">
      <w:pPr>
        <w:numPr>
          <w:ilvl w:val="0"/>
          <w:numId w:val="1"/>
        </w:numPr>
        <w:spacing w:after="200" w:line="276" w:lineRule="auto"/>
        <w:contextualSpacing/>
        <w:rPr>
          <w:rFonts w:ascii="Georgia" w:eastAsia="Calibri" w:hAnsi="Georgia" w:cs="Times New Roman"/>
          <w:u w:val="single"/>
          <w:lang w:val="nl-BE"/>
        </w:rPr>
      </w:pPr>
      <w:r w:rsidRPr="005E3977">
        <w:rPr>
          <w:rFonts w:ascii="Georgia" w:eastAsia="Calibri" w:hAnsi="Georgia" w:cs="Times New Roman"/>
          <w:u w:val="single"/>
          <w:lang w:val="nl-BE"/>
        </w:rPr>
        <w:t>Ik weet dat mijn kind een kind van God is, alhoewel hij er nu niet naar leeft, want op jonge leeftijd heeft hij gebeden om Christus te ontvangen.</w:t>
      </w:r>
    </w:p>
    <w:p w14:paraId="0E6E2E78" w14:textId="77777777" w:rsidR="005E3977" w:rsidRDefault="005E3977" w:rsidP="005E3977">
      <w:pPr>
        <w:spacing w:after="200" w:line="276" w:lineRule="auto"/>
        <w:rPr>
          <w:rFonts w:ascii="Georgia" w:eastAsia="Calibri" w:hAnsi="Georgia" w:cs="Times New Roman"/>
          <w:b/>
          <w:lang w:val="nl-BE"/>
        </w:rPr>
      </w:pPr>
    </w:p>
    <w:p w14:paraId="33F961C6" w14:textId="77777777" w:rsidR="005E3977" w:rsidRPr="005E3977" w:rsidRDefault="005E3977" w:rsidP="005E3977">
      <w:pPr>
        <w:spacing w:after="200" w:line="276" w:lineRule="auto"/>
        <w:rPr>
          <w:rFonts w:ascii="Georgia" w:eastAsia="Calibri" w:hAnsi="Georgia" w:cs="Times New Roman"/>
          <w:b/>
          <w:lang w:val="nl-BE"/>
        </w:rPr>
      </w:pPr>
      <w:r w:rsidRPr="005E3977">
        <w:rPr>
          <w:rFonts w:ascii="Georgia" w:eastAsia="Calibri" w:hAnsi="Georgia" w:cs="Times New Roman"/>
          <w:b/>
          <w:lang w:val="nl-BE"/>
        </w:rPr>
        <w:t>DE WAARHEID</w:t>
      </w:r>
    </w:p>
    <w:p w14:paraId="0128BAE8" w14:textId="77777777" w:rsidR="005E3977" w:rsidRPr="005E3977" w:rsidRDefault="005E3977" w:rsidP="005E3977">
      <w:pPr>
        <w:numPr>
          <w:ilvl w:val="0"/>
          <w:numId w:val="2"/>
        </w:numPr>
        <w:spacing w:after="200" w:line="276" w:lineRule="auto"/>
        <w:contextualSpacing/>
        <w:rPr>
          <w:rFonts w:ascii="Georgia" w:eastAsia="Calibri" w:hAnsi="Georgia" w:cs="Times New Roman"/>
          <w:lang w:val="nl-BE"/>
        </w:rPr>
      </w:pPr>
      <w:r w:rsidRPr="005E3977">
        <w:rPr>
          <w:rFonts w:ascii="Georgia" w:eastAsia="Calibri" w:hAnsi="Georgia" w:cs="Times New Roman"/>
          <w:lang w:val="nl-BE"/>
        </w:rPr>
        <w:t>Degenen wiens hart niet uitgaat naar God en die geen honger tonen naar de dingen van God en dit het Woord en de wegen van de Here consistent afwijzen hebben geen basis voor de zekerheid van hun geloof.</w:t>
      </w:r>
    </w:p>
    <w:p w14:paraId="1296FED2" w14:textId="77777777" w:rsidR="005E3977" w:rsidRPr="005E3977" w:rsidRDefault="005E3977" w:rsidP="005E3977">
      <w:pPr>
        <w:spacing w:after="200" w:line="276" w:lineRule="auto"/>
        <w:ind w:left="720"/>
        <w:contextualSpacing/>
        <w:rPr>
          <w:rFonts w:ascii="Georgia" w:eastAsia="Calibri" w:hAnsi="Georgia" w:cs="Times New Roman"/>
          <w:i/>
          <w:lang w:val="en-US"/>
        </w:rPr>
      </w:pPr>
      <w:r w:rsidRPr="005E3977">
        <w:rPr>
          <w:rFonts w:ascii="Georgia" w:eastAsia="Calibri" w:hAnsi="Georgia" w:cs="Times New Roman"/>
          <w:i/>
          <w:lang w:val="en-US"/>
        </w:rPr>
        <w:t xml:space="preserve">2 Kor. 5:17; </w:t>
      </w:r>
      <w:proofErr w:type="spellStart"/>
      <w:r w:rsidRPr="005E3977">
        <w:rPr>
          <w:rFonts w:ascii="Georgia" w:eastAsia="Calibri" w:hAnsi="Georgia" w:cs="Times New Roman"/>
          <w:i/>
          <w:lang w:val="en-US"/>
        </w:rPr>
        <w:t>Ef</w:t>
      </w:r>
      <w:proofErr w:type="spellEnd"/>
      <w:r w:rsidRPr="005E3977">
        <w:rPr>
          <w:rFonts w:ascii="Georgia" w:eastAsia="Calibri" w:hAnsi="Georgia" w:cs="Times New Roman"/>
          <w:i/>
          <w:lang w:val="en-US"/>
        </w:rPr>
        <w:t>. 5:5-6; 1 Joh. 2:3-9,15,19; 3:10</w:t>
      </w:r>
    </w:p>
    <w:p w14:paraId="45BA7C08" w14:textId="77777777" w:rsidR="005E3977" w:rsidRPr="005E3977" w:rsidRDefault="005E3977" w:rsidP="005E3977">
      <w:pPr>
        <w:numPr>
          <w:ilvl w:val="0"/>
          <w:numId w:val="2"/>
        </w:numPr>
        <w:spacing w:after="200" w:line="276" w:lineRule="auto"/>
        <w:contextualSpacing/>
        <w:rPr>
          <w:rFonts w:ascii="Georgia" w:eastAsia="Calibri" w:hAnsi="Georgia" w:cs="Times New Roman"/>
          <w:i/>
          <w:lang w:val="nl-BE"/>
        </w:rPr>
      </w:pPr>
      <w:r w:rsidRPr="005E3977">
        <w:rPr>
          <w:rFonts w:ascii="Georgia" w:eastAsia="Calibri" w:hAnsi="Georgia" w:cs="Times New Roman"/>
          <w:lang w:val="nl-BE"/>
        </w:rPr>
        <w:t>Ouders die veronderstellen dat hun kind de Here kent, ongeacht hun levensstijl, kunnen hun kinderen een vals gevoel van veiligheid geven en bidden misschien verkeerd voor hun kinderen.</w:t>
      </w:r>
    </w:p>
    <w:p w14:paraId="1E3517A9" w14:textId="77777777" w:rsidR="005E3977" w:rsidRPr="005E3977" w:rsidRDefault="005E3977" w:rsidP="005E3977">
      <w:pPr>
        <w:spacing w:after="200" w:line="276" w:lineRule="auto"/>
        <w:ind w:left="720"/>
        <w:contextualSpacing/>
        <w:rPr>
          <w:rFonts w:ascii="Georgia" w:eastAsia="Calibri" w:hAnsi="Georgia" w:cs="Times New Roman"/>
          <w:i/>
          <w:lang w:val="nl-BE"/>
        </w:rPr>
      </w:pPr>
      <w:r w:rsidRPr="005E3977">
        <w:rPr>
          <w:rFonts w:ascii="Georgia" w:eastAsia="Calibri" w:hAnsi="Georgia" w:cs="Times New Roman"/>
          <w:i/>
          <w:lang w:val="nl-BE"/>
        </w:rPr>
        <w:t>Jer. 32:40; Hebr. 3:14</w:t>
      </w:r>
    </w:p>
    <w:p w14:paraId="75D97AF8" w14:textId="77777777" w:rsidR="005E3977" w:rsidRPr="005E3977" w:rsidRDefault="005E3977" w:rsidP="005E3977">
      <w:pPr>
        <w:spacing w:after="200" w:line="276" w:lineRule="auto"/>
        <w:contextualSpacing/>
        <w:rPr>
          <w:rFonts w:ascii="Georgia" w:eastAsia="Calibri" w:hAnsi="Georgia" w:cs="Times New Roman"/>
          <w:lang w:val="nl-BE"/>
        </w:rPr>
      </w:pPr>
    </w:p>
    <w:p w14:paraId="334F6E5C" w14:textId="77777777" w:rsidR="005E3977" w:rsidRPr="005E3977" w:rsidRDefault="005E3977" w:rsidP="005E3977">
      <w:pPr>
        <w:spacing w:after="200" w:line="276" w:lineRule="auto"/>
        <w:rPr>
          <w:rFonts w:ascii="Georgia" w:eastAsia="Calibri" w:hAnsi="Georgia" w:cs="Times New Roman"/>
          <w:lang w:val="nl-BE"/>
        </w:rPr>
      </w:pPr>
      <w:r w:rsidRPr="005E3977">
        <w:rPr>
          <w:rFonts w:ascii="Georgia" w:eastAsia="Calibri" w:hAnsi="Georgia" w:cs="Times New Roman"/>
          <w:lang w:val="nl-BE"/>
        </w:rPr>
        <w:t>DE LEUGEN</w:t>
      </w:r>
    </w:p>
    <w:p w14:paraId="0949996A" w14:textId="77777777" w:rsidR="005E3977" w:rsidRPr="005E3977" w:rsidRDefault="005E3977" w:rsidP="005E3977">
      <w:pPr>
        <w:numPr>
          <w:ilvl w:val="0"/>
          <w:numId w:val="1"/>
        </w:numPr>
        <w:spacing w:after="200" w:line="276" w:lineRule="auto"/>
        <w:contextualSpacing/>
        <w:rPr>
          <w:rFonts w:ascii="Georgia" w:eastAsia="Calibri" w:hAnsi="Georgia" w:cs="Times New Roman"/>
          <w:u w:val="single"/>
          <w:lang w:val="nl-BE"/>
        </w:rPr>
      </w:pPr>
      <w:r w:rsidRPr="005E3977">
        <w:rPr>
          <w:rFonts w:ascii="Georgia" w:eastAsia="Calibri" w:hAnsi="Georgia" w:cs="Times New Roman"/>
          <w:u w:val="single"/>
          <w:lang w:val="nl-BE"/>
        </w:rPr>
        <w:t>Wij zijn niet verantwoordelijk voor hoe het met onze kinderen uitdraait.</w:t>
      </w:r>
    </w:p>
    <w:p w14:paraId="678F30C0" w14:textId="77777777" w:rsidR="005E3977" w:rsidRDefault="005E3977" w:rsidP="005E3977">
      <w:pPr>
        <w:spacing w:after="200" w:line="276" w:lineRule="auto"/>
        <w:rPr>
          <w:rFonts w:ascii="Georgia" w:eastAsia="Calibri" w:hAnsi="Georgia" w:cs="Times New Roman"/>
          <w:b/>
          <w:lang w:val="nl-BE"/>
        </w:rPr>
      </w:pPr>
    </w:p>
    <w:p w14:paraId="7B4E2D42" w14:textId="77777777" w:rsidR="005E3977" w:rsidRPr="005E3977" w:rsidRDefault="005E3977" w:rsidP="005E3977">
      <w:pPr>
        <w:spacing w:after="200" w:line="276" w:lineRule="auto"/>
        <w:rPr>
          <w:rFonts w:ascii="Georgia" w:eastAsia="Calibri" w:hAnsi="Georgia" w:cs="Times New Roman"/>
          <w:b/>
          <w:lang w:val="nl-BE"/>
        </w:rPr>
      </w:pPr>
      <w:bookmarkStart w:id="0" w:name="_GoBack"/>
      <w:bookmarkEnd w:id="0"/>
      <w:r w:rsidRPr="005E3977">
        <w:rPr>
          <w:rFonts w:ascii="Georgia" w:eastAsia="Calibri" w:hAnsi="Georgia" w:cs="Times New Roman"/>
          <w:b/>
          <w:lang w:val="nl-BE"/>
        </w:rPr>
        <w:t>DE WAARHEID</w:t>
      </w:r>
    </w:p>
    <w:p w14:paraId="012B3252" w14:textId="77777777" w:rsidR="005E3977" w:rsidRPr="005E3977" w:rsidRDefault="005E3977" w:rsidP="005E3977">
      <w:pPr>
        <w:numPr>
          <w:ilvl w:val="0"/>
          <w:numId w:val="2"/>
        </w:numPr>
        <w:spacing w:after="200" w:line="276" w:lineRule="auto"/>
        <w:contextualSpacing/>
        <w:rPr>
          <w:rFonts w:ascii="Georgia" w:eastAsia="Calibri" w:hAnsi="Georgia" w:cs="Times New Roman"/>
          <w:lang w:val="nl-BE"/>
        </w:rPr>
      </w:pPr>
      <w:r w:rsidRPr="005E3977">
        <w:rPr>
          <w:rFonts w:ascii="Georgia" w:eastAsia="Calibri" w:hAnsi="Georgia" w:cs="Times New Roman"/>
          <w:lang w:val="nl-BE"/>
        </w:rPr>
        <w:t>Ouders hebben door hun voorbeeld, hun onderwijs en hun leiderschap een enorme invloed in de vorming van hun kinderen.</w:t>
      </w:r>
    </w:p>
    <w:p w14:paraId="71361248" w14:textId="77777777" w:rsidR="005E3977" w:rsidRPr="005E3977" w:rsidRDefault="005E3977" w:rsidP="005E3977">
      <w:pPr>
        <w:spacing w:after="200" w:line="276" w:lineRule="auto"/>
        <w:ind w:left="720"/>
        <w:contextualSpacing/>
        <w:rPr>
          <w:rFonts w:ascii="Georgia" w:eastAsia="Calibri" w:hAnsi="Georgia" w:cs="Times New Roman"/>
          <w:i/>
          <w:lang w:val="nl-BE"/>
        </w:rPr>
      </w:pPr>
      <w:r w:rsidRPr="005E3977">
        <w:rPr>
          <w:rFonts w:ascii="Georgia" w:eastAsia="Calibri" w:hAnsi="Georgia" w:cs="Times New Roman"/>
          <w:i/>
          <w:lang w:val="nl-BE"/>
        </w:rPr>
        <w:t xml:space="preserve">Gen. 19; Spr. 22:6; Mt. 19:13-15; 1 Kor. 11:1; </w:t>
      </w:r>
      <w:proofErr w:type="spellStart"/>
      <w:r w:rsidRPr="005E3977">
        <w:rPr>
          <w:rFonts w:ascii="Georgia" w:eastAsia="Calibri" w:hAnsi="Georgia" w:cs="Times New Roman"/>
          <w:i/>
          <w:lang w:val="nl-BE"/>
        </w:rPr>
        <w:t>Ef</w:t>
      </w:r>
      <w:proofErr w:type="spellEnd"/>
      <w:r w:rsidRPr="005E3977">
        <w:rPr>
          <w:rFonts w:ascii="Georgia" w:eastAsia="Calibri" w:hAnsi="Georgia" w:cs="Times New Roman"/>
          <w:i/>
          <w:lang w:val="nl-BE"/>
        </w:rPr>
        <w:t>. 6:4</w:t>
      </w:r>
    </w:p>
    <w:p w14:paraId="42685196" w14:textId="77777777" w:rsidR="005E3977" w:rsidRPr="005E3977" w:rsidRDefault="005E3977" w:rsidP="005E3977">
      <w:pPr>
        <w:numPr>
          <w:ilvl w:val="0"/>
          <w:numId w:val="2"/>
        </w:numPr>
        <w:spacing w:after="200" w:line="276" w:lineRule="auto"/>
        <w:contextualSpacing/>
        <w:rPr>
          <w:rFonts w:ascii="Georgia" w:eastAsia="Calibri" w:hAnsi="Georgia" w:cs="Times New Roman"/>
          <w:lang w:val="nl-BE"/>
        </w:rPr>
      </w:pPr>
      <w:r w:rsidRPr="005E3977">
        <w:rPr>
          <w:rFonts w:ascii="Georgia" w:eastAsia="Calibri" w:hAnsi="Georgia" w:cs="Times New Roman"/>
          <w:lang w:val="nl-BE"/>
        </w:rPr>
        <w:t>Elke generatie is er verantwoordelijk voor om de erfenis van een hart dat God kent en met Hem wandelt door te geven aan het volgende geslacht.</w:t>
      </w:r>
    </w:p>
    <w:p w14:paraId="370ECF6B" w14:textId="77777777" w:rsidR="005E3977" w:rsidRPr="005E3977" w:rsidRDefault="005E3977" w:rsidP="005E3977">
      <w:pPr>
        <w:spacing w:after="200" w:line="276" w:lineRule="auto"/>
        <w:ind w:left="720"/>
        <w:contextualSpacing/>
        <w:rPr>
          <w:rFonts w:ascii="Georgia" w:eastAsia="Calibri" w:hAnsi="Georgia" w:cs="Times New Roman"/>
          <w:i/>
          <w:lang w:val="nl-BE"/>
        </w:rPr>
      </w:pPr>
      <w:r w:rsidRPr="005E3977">
        <w:rPr>
          <w:rFonts w:ascii="Georgia" w:eastAsia="Calibri" w:hAnsi="Georgia" w:cs="Times New Roman"/>
          <w:i/>
          <w:lang w:val="nl-BE"/>
        </w:rPr>
        <w:t>1 Sam. 2:12-25,29;3:13; Ps. 78:1-8; 1 Tess. 1:2-6; 2:3-13</w:t>
      </w:r>
    </w:p>
    <w:p w14:paraId="4E38133D" w14:textId="77777777" w:rsidR="005E3977" w:rsidRPr="005E3977" w:rsidRDefault="005E3977" w:rsidP="005E3977">
      <w:pPr>
        <w:numPr>
          <w:ilvl w:val="0"/>
          <w:numId w:val="3"/>
        </w:numPr>
        <w:spacing w:after="200" w:line="276" w:lineRule="auto"/>
        <w:contextualSpacing/>
        <w:rPr>
          <w:rFonts w:ascii="Georgia" w:eastAsia="Calibri" w:hAnsi="Georgia" w:cs="Times New Roman"/>
          <w:i/>
          <w:lang w:val="nl-BE"/>
        </w:rPr>
      </w:pPr>
      <w:r w:rsidRPr="005E3977">
        <w:rPr>
          <w:rFonts w:ascii="Georgia" w:eastAsia="Calibri" w:hAnsi="Georgia" w:cs="Times New Roman"/>
          <w:lang w:val="nl-BE"/>
        </w:rPr>
        <w:t xml:space="preserve">Ouders zullen aan God rekenschap af moeten leggen over de geestelijke conditie van de levens die Hij aan hun zorgen heeft toevertrouwd. </w:t>
      </w:r>
    </w:p>
    <w:p w14:paraId="5846DD0E" w14:textId="77777777" w:rsidR="005E3977" w:rsidRPr="005E3977" w:rsidRDefault="005E3977" w:rsidP="005E3977">
      <w:pPr>
        <w:spacing w:after="200" w:line="276" w:lineRule="auto"/>
        <w:ind w:left="720"/>
        <w:contextualSpacing/>
        <w:rPr>
          <w:rFonts w:ascii="Georgia" w:eastAsia="Calibri" w:hAnsi="Georgia" w:cs="Times New Roman"/>
          <w:i/>
          <w:lang w:val="nl-BE"/>
        </w:rPr>
      </w:pPr>
      <w:r w:rsidRPr="005E3977">
        <w:rPr>
          <w:rFonts w:ascii="Georgia" w:eastAsia="Calibri" w:hAnsi="Georgia" w:cs="Times New Roman"/>
          <w:lang w:val="nl-BE"/>
        </w:rPr>
        <w:t>S</w:t>
      </w:r>
      <w:r w:rsidRPr="005E3977">
        <w:rPr>
          <w:rFonts w:ascii="Georgia" w:eastAsia="Calibri" w:hAnsi="Georgia" w:cs="Times New Roman"/>
          <w:i/>
          <w:lang w:val="nl-BE"/>
        </w:rPr>
        <w:t>pr. 3:12; 13:24; 19:18; Hebr. 13:17</w:t>
      </w:r>
    </w:p>
    <w:p w14:paraId="319B5062" w14:textId="77777777" w:rsidR="005E3977" w:rsidRPr="005E3977" w:rsidRDefault="005E3977" w:rsidP="005E3977">
      <w:pPr>
        <w:numPr>
          <w:ilvl w:val="0"/>
          <w:numId w:val="3"/>
        </w:numPr>
        <w:spacing w:after="200" w:line="276" w:lineRule="auto"/>
        <w:contextualSpacing/>
        <w:rPr>
          <w:rFonts w:ascii="Georgia" w:eastAsia="Calibri" w:hAnsi="Georgia" w:cs="Times New Roman"/>
          <w:i/>
          <w:lang w:val="nl-BE"/>
        </w:rPr>
      </w:pPr>
      <w:r w:rsidRPr="005E3977">
        <w:rPr>
          <w:rFonts w:ascii="Georgia" w:eastAsia="Calibri" w:hAnsi="Georgia" w:cs="Times New Roman"/>
          <w:lang w:val="nl-BE"/>
        </w:rPr>
        <w:t xml:space="preserve">Elk individu is persoonlijk verantwoordelijk voor zijn eigen wandel en gehoorzaamheid. Ongeacht welk soort ouders hij had, zal elk persoon God verantwoording moeten afleggen voor zijn keuzes. </w:t>
      </w:r>
    </w:p>
    <w:p w14:paraId="2E678177" w14:textId="77777777" w:rsidR="005E3977" w:rsidRPr="005E3977" w:rsidRDefault="005E3977" w:rsidP="005E3977">
      <w:pPr>
        <w:spacing w:after="200" w:line="276" w:lineRule="auto"/>
        <w:ind w:left="720"/>
        <w:contextualSpacing/>
        <w:rPr>
          <w:rFonts w:ascii="Georgia" w:eastAsia="Calibri" w:hAnsi="Georgia" w:cs="Times New Roman"/>
          <w:i/>
          <w:lang w:val="nl-BE"/>
        </w:rPr>
      </w:pPr>
      <w:r w:rsidRPr="005E3977">
        <w:rPr>
          <w:rFonts w:ascii="Georgia" w:eastAsia="Calibri" w:hAnsi="Georgia" w:cs="Times New Roman"/>
          <w:i/>
          <w:lang w:val="nl-BE"/>
        </w:rPr>
        <w:t>Deut. 24:16; Jer. 31:29-30; Joh. 6:39; 2 Petr. 3:9</w:t>
      </w:r>
    </w:p>
    <w:p w14:paraId="53DE7F1B" w14:textId="77777777" w:rsidR="007071B9" w:rsidRDefault="007071B9"/>
    <w:sectPr w:rsidR="007071B9" w:rsidSect="00BB22DF">
      <w:type w:val="continuous"/>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7DFB"/>
    <w:multiLevelType w:val="hybridMultilevel"/>
    <w:tmpl w:val="3D94A6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185F98"/>
    <w:multiLevelType w:val="hybridMultilevel"/>
    <w:tmpl w:val="222079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7C2B8A"/>
    <w:multiLevelType w:val="hybridMultilevel"/>
    <w:tmpl w:val="7A1E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77"/>
    <w:rsid w:val="005E3977"/>
    <w:rsid w:val="007071B9"/>
    <w:rsid w:val="007D0403"/>
    <w:rsid w:val="00852752"/>
    <w:rsid w:val="00E802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F37B"/>
  <w15:chartTrackingRefBased/>
  <w15:docId w15:val="{9C9AB34F-4FA1-40AC-A0E4-9AB974D7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2899</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Samyn-Oudshoorn</dc:creator>
  <cp:keywords/>
  <dc:description/>
  <cp:lastModifiedBy>Wilma Samyn-Oudshoorn</cp:lastModifiedBy>
  <cp:revision>1</cp:revision>
  <dcterms:created xsi:type="dcterms:W3CDTF">2018-08-10T21:37:00Z</dcterms:created>
  <dcterms:modified xsi:type="dcterms:W3CDTF">2018-08-10T21:39:00Z</dcterms:modified>
</cp:coreProperties>
</file>